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mbria" w:cs="Cambria" w:eastAsia="Cambria" w:hAnsi="Cambria"/>
          <w:b w:val="1"/>
          <w:sz w:val="22"/>
          <w:szCs w:val="22"/>
        </w:rPr>
      </w:pPr>
      <w:bookmarkStart w:colFirst="0" w:colLast="0" w:name="_gjdgxs" w:id="0"/>
      <w:bookmarkEnd w:id="0"/>
      <w:r w:rsidDel="00000000" w:rsidR="00000000" w:rsidRPr="00000000">
        <w:rPr>
          <w:rFonts w:ascii="Cambria" w:cs="Cambria" w:eastAsia="Cambria" w:hAnsi="Cambria"/>
          <w:b w:val="1"/>
          <w:sz w:val="22"/>
          <w:szCs w:val="22"/>
          <w:rtl w:val="0"/>
        </w:rPr>
        <w:t xml:space="preserve">Welcome to Aquatic Science Class! </w:t>
      </w:r>
    </w:p>
    <w:p w:rsidR="00000000" w:rsidDel="00000000" w:rsidP="00000000" w:rsidRDefault="00000000" w:rsidRPr="00000000" w14:paraId="00000002">
      <w:pPr>
        <w:widowControl w:val="0"/>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0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4">
      <w:pPr>
        <w:widowControl w:val="0"/>
        <w:spacing w:after="280" w:lineRule="auto"/>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Aquatic Science</w:t>
      </w:r>
      <w:r w:rsidDel="00000000" w:rsidR="00000000" w:rsidRPr="00000000">
        <w:rPr>
          <w:rFonts w:ascii="Cambria" w:cs="Cambria" w:eastAsia="Cambria" w:hAnsi="Cambria"/>
          <w:sz w:val="22"/>
          <w:szCs w:val="22"/>
          <w:rtl w:val="0"/>
        </w:rPr>
        <w:t xml:space="preserve"> is the multidisciplinary study of aquatic systems, encompassing both freshwater and marine systems. Scientific investigations within this field often examine the human impact on and interaction with aquatic systems and range in scale from the molecular level of contaminants to the stresses on entire ecosystems.</w:t>
      </w:r>
    </w:p>
    <w:p w:rsidR="00000000" w:rsidDel="00000000" w:rsidP="00000000" w:rsidRDefault="00000000" w:rsidRPr="00000000" w14:paraId="00000005">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Students study a variety of topics that include:</w:t>
      </w:r>
    </w:p>
    <w:p w:rsidR="00000000" w:rsidDel="00000000" w:rsidP="00000000" w:rsidRDefault="00000000" w:rsidRPr="00000000" w14:paraId="00000006">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7">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History, Navigation, and Maps</w:t>
        <w:tab/>
        <w:tab/>
        <w:t xml:space="preserve">Coral Reefs</w:t>
      </w:r>
    </w:p>
    <w:p w:rsidR="00000000" w:rsidDel="00000000" w:rsidP="00000000" w:rsidRDefault="00000000" w:rsidRPr="00000000" w14:paraId="00000008">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Properties of Water</w:t>
        <w:tab/>
        <w:tab/>
        <w:tab/>
        <w:t xml:space="preserve">Benthic Zones</w:t>
      </w:r>
    </w:p>
    <w:p w:rsidR="00000000" w:rsidDel="00000000" w:rsidP="00000000" w:rsidRDefault="00000000" w:rsidRPr="00000000" w14:paraId="00000009">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Ocean Geology</w:t>
        <w:tab/>
        <w:tab/>
        <w:tab/>
        <w:tab/>
        <w:t xml:space="preserve">Rocky Coastlines</w:t>
      </w:r>
    </w:p>
    <w:p w:rsidR="00000000" w:rsidDel="00000000" w:rsidP="00000000" w:rsidRDefault="00000000" w:rsidRPr="00000000" w14:paraId="0000000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Groundwater</w:t>
        <w:tab/>
        <w:tab/>
        <w:tab/>
        <w:tab/>
        <w:t xml:space="preserve">Sandy Beaches</w:t>
      </w:r>
    </w:p>
    <w:p w:rsidR="00000000" w:rsidDel="00000000" w:rsidP="00000000" w:rsidRDefault="00000000" w:rsidRPr="00000000" w14:paraId="0000000B">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Watersheds</w:t>
        <w:tab/>
        <w:tab/>
        <w:tab/>
        <w:tab/>
        <w:t xml:space="preserve">Open Water (Pelagic) Zones</w:t>
      </w:r>
    </w:p>
    <w:p w:rsidR="00000000" w:rsidDel="00000000" w:rsidP="00000000" w:rsidRDefault="00000000" w:rsidRPr="00000000" w14:paraId="0000000C">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Aquatic ecology</w:t>
        <w:tab/>
        <w:tab/>
        <w:tab/>
        <w:t xml:space="preserve">Polar Seas</w:t>
      </w:r>
    </w:p>
    <w:p w:rsidR="00000000" w:rsidDel="00000000" w:rsidP="00000000" w:rsidRDefault="00000000" w:rsidRPr="00000000" w14:paraId="0000000D">
      <w:pPr>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ab/>
        <w:tab/>
        <w:t xml:space="preserve">Estuaries and Wetlands</w:t>
        <w:tab/>
        <w:tab/>
      </w:r>
    </w:p>
    <w:p w:rsidR="00000000" w:rsidDel="00000000" w:rsidP="00000000" w:rsidRDefault="00000000" w:rsidRPr="00000000" w14:paraId="0000000E">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F">
      <w:pPr>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Learning Activities:</w:t>
      </w:r>
    </w:p>
    <w:p w:rsidR="00000000" w:rsidDel="00000000" w:rsidP="00000000" w:rsidRDefault="00000000" w:rsidRPr="00000000" w14:paraId="00000010">
      <w:pPr>
        <w:numPr>
          <w:ilvl w:val="0"/>
          <w:numId w:val="3"/>
        </w:numPr>
        <w:ind w:left="720" w:hanging="360"/>
        <w:rPr>
          <w:sz w:val="22"/>
          <w:szCs w:val="22"/>
        </w:rPr>
      </w:pPr>
      <w:r w:rsidDel="00000000" w:rsidR="00000000" w:rsidRPr="00000000">
        <w:rPr>
          <w:rFonts w:ascii="Cambria" w:cs="Cambria" w:eastAsia="Cambria" w:hAnsi="Cambria"/>
          <w:sz w:val="22"/>
          <w:szCs w:val="22"/>
          <w:rtl w:val="0"/>
        </w:rPr>
        <w:t xml:space="preserve">Scientific writing will be a large part of the curriculum for this course, and subsequently, your grade.</w:t>
      </w:r>
    </w:p>
    <w:p w:rsidR="00000000" w:rsidDel="00000000" w:rsidP="00000000" w:rsidRDefault="00000000" w:rsidRPr="00000000" w14:paraId="00000011">
      <w:pPr>
        <w:numPr>
          <w:ilvl w:val="0"/>
          <w:numId w:val="3"/>
        </w:numPr>
        <w:ind w:left="720" w:hanging="360"/>
        <w:rPr>
          <w:sz w:val="22"/>
          <w:szCs w:val="22"/>
        </w:rPr>
      </w:pPr>
      <w:r w:rsidDel="00000000" w:rsidR="00000000" w:rsidRPr="00000000">
        <w:rPr>
          <w:rFonts w:ascii="Cambria" w:cs="Cambria" w:eastAsia="Cambria" w:hAnsi="Cambria"/>
          <w:sz w:val="22"/>
          <w:szCs w:val="22"/>
          <w:rtl w:val="0"/>
        </w:rPr>
        <w:t xml:space="preserve">Projects, both group and independent, will make up a significant portion of this course.</w:t>
      </w:r>
    </w:p>
    <w:p w:rsidR="00000000" w:rsidDel="00000000" w:rsidP="00000000" w:rsidRDefault="00000000" w:rsidRPr="00000000" w14:paraId="00000012">
      <w:pPr>
        <w:numPr>
          <w:ilvl w:val="0"/>
          <w:numId w:val="3"/>
        </w:numPr>
        <w:ind w:left="720" w:hanging="360"/>
        <w:rPr>
          <w:sz w:val="22"/>
          <w:szCs w:val="22"/>
        </w:rPr>
      </w:pPr>
      <w:r w:rsidDel="00000000" w:rsidR="00000000" w:rsidRPr="00000000">
        <w:rPr>
          <w:rFonts w:ascii="Cambria" w:cs="Cambria" w:eastAsia="Cambria" w:hAnsi="Cambria"/>
          <w:sz w:val="22"/>
          <w:szCs w:val="22"/>
          <w:rtl w:val="0"/>
        </w:rPr>
        <w:t xml:space="preserve">Questioning and class discussion are encouraged throughout the class to help emphasize principles being taught and to help me recognize students having trouble with the concepts.</w:t>
      </w:r>
    </w:p>
    <w:p w:rsidR="00000000" w:rsidDel="00000000" w:rsidP="00000000" w:rsidRDefault="00000000" w:rsidRPr="00000000" w14:paraId="00000013">
      <w:pPr>
        <w:numPr>
          <w:ilvl w:val="0"/>
          <w:numId w:val="3"/>
        </w:numPr>
        <w:ind w:left="720" w:hanging="360"/>
        <w:rPr>
          <w:sz w:val="22"/>
          <w:szCs w:val="22"/>
        </w:rPr>
      </w:pPr>
      <w:r w:rsidDel="00000000" w:rsidR="00000000" w:rsidRPr="00000000">
        <w:rPr>
          <w:rFonts w:ascii="Cambria" w:cs="Cambria" w:eastAsia="Cambria" w:hAnsi="Cambria"/>
          <w:sz w:val="22"/>
          <w:szCs w:val="22"/>
          <w:rtl w:val="0"/>
        </w:rPr>
        <w:t xml:space="preserve">Tests and quizzes and tests throughout the nine-weeks will assess the students’ knowledge of the material.  All quizzes will not be announced, so it will be imperative for the student to keep up with the readings and assigned homework to ensure success.</w:t>
      </w:r>
    </w:p>
    <w:p w:rsidR="00000000" w:rsidDel="00000000" w:rsidP="00000000" w:rsidRDefault="00000000" w:rsidRPr="00000000" w14:paraId="00000014">
      <w:pPr>
        <w:numPr>
          <w:ilvl w:val="0"/>
          <w:numId w:val="3"/>
        </w:numPr>
        <w:ind w:left="720" w:hanging="360"/>
        <w:rPr>
          <w:sz w:val="22"/>
          <w:szCs w:val="22"/>
        </w:rPr>
      </w:pPr>
      <w:r w:rsidDel="00000000" w:rsidR="00000000" w:rsidRPr="00000000">
        <w:rPr>
          <w:rFonts w:ascii="Cambria" w:cs="Cambria" w:eastAsia="Cambria" w:hAnsi="Cambria"/>
          <w:sz w:val="22"/>
          <w:szCs w:val="22"/>
          <w:rtl w:val="0"/>
        </w:rPr>
        <w:t xml:space="preserve">Homework assignments will be given; however, sometimes you will have the opportunity to work on the assignment in class.</w:t>
      </w:r>
    </w:p>
    <w:p w:rsidR="00000000" w:rsidDel="00000000" w:rsidP="00000000" w:rsidRDefault="00000000" w:rsidRPr="00000000" w14:paraId="00000015">
      <w:pPr>
        <w:ind w:left="72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Evaluation:</w:t>
      </w:r>
    </w:p>
    <w:p w:rsidR="00000000" w:rsidDel="00000000" w:rsidP="00000000" w:rsidRDefault="00000000" w:rsidRPr="00000000" w14:paraId="00000017">
      <w:pPr>
        <w:rPr>
          <w:rFonts w:ascii="Cambria" w:cs="Cambria" w:eastAsia="Cambria" w:hAnsi="Cambria"/>
          <w:sz w:val="22"/>
          <w:szCs w:val="22"/>
        </w:rPr>
      </w:pPr>
      <w:r w:rsidDel="00000000" w:rsidR="00000000" w:rsidRPr="00000000">
        <w:rPr>
          <w:rFonts w:ascii="Cambria" w:cs="Cambria" w:eastAsia="Cambria" w:hAnsi="Cambria"/>
          <w:sz w:val="22"/>
          <w:szCs w:val="22"/>
          <w:rtl w:val="0"/>
        </w:rPr>
        <w:tab/>
        <w:t xml:space="preserve">Test-------------</w:t>
      </w:r>
      <w:r w:rsidDel="00000000" w:rsidR="00000000" w:rsidRPr="00000000">
        <w:rPr>
          <w:rFonts w:ascii="Wingdings" w:cs="Wingdings" w:eastAsia="Wingdings" w:hAnsi="Wingdings"/>
          <w:sz w:val="22"/>
          <w:szCs w:val="22"/>
          <w:rtl w:val="0"/>
        </w:rPr>
        <w:t xml:space="preserve">🡪</w:t>
      </w:r>
      <w:r w:rsidDel="00000000" w:rsidR="00000000" w:rsidRPr="00000000">
        <w:rPr>
          <w:rFonts w:ascii="Cambria" w:cs="Cambria" w:eastAsia="Cambria" w:hAnsi="Cambria"/>
          <w:sz w:val="22"/>
          <w:szCs w:val="22"/>
          <w:rtl w:val="0"/>
        </w:rPr>
        <w:t xml:space="preserve"> 50%</w:t>
      </w:r>
    </w:p>
    <w:p w:rsidR="00000000" w:rsidDel="00000000" w:rsidP="00000000" w:rsidRDefault="00000000" w:rsidRPr="00000000" w14:paraId="00000018">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Daily------------</w:t>
      </w:r>
      <w:r w:rsidDel="00000000" w:rsidR="00000000" w:rsidRPr="00000000">
        <w:rPr>
          <w:rFonts w:ascii="Wingdings" w:cs="Wingdings" w:eastAsia="Wingdings" w:hAnsi="Wingdings"/>
          <w:sz w:val="22"/>
          <w:szCs w:val="22"/>
          <w:rtl w:val="0"/>
        </w:rPr>
        <w:t xml:space="preserve">🡪</w:t>
      </w:r>
      <w:r w:rsidDel="00000000" w:rsidR="00000000" w:rsidRPr="00000000">
        <w:rPr>
          <w:rFonts w:ascii="Cambria" w:cs="Cambria" w:eastAsia="Cambria" w:hAnsi="Cambria"/>
          <w:sz w:val="22"/>
          <w:szCs w:val="22"/>
          <w:rtl w:val="0"/>
        </w:rPr>
        <w:t xml:space="preserve">50%</w:t>
      </w:r>
    </w:p>
    <w:p w:rsidR="00000000" w:rsidDel="00000000" w:rsidP="00000000" w:rsidRDefault="00000000" w:rsidRPr="00000000" w14:paraId="00000019">
      <w:pPr>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Materials needed:</w:t>
      </w:r>
    </w:p>
    <w:p w:rsidR="00000000" w:rsidDel="00000000" w:rsidP="00000000" w:rsidRDefault="00000000" w:rsidRPr="00000000" w14:paraId="0000001B">
      <w:pPr>
        <w:numPr>
          <w:ilvl w:val="0"/>
          <w:numId w:val="2"/>
        </w:numPr>
        <w:ind w:left="1080" w:hanging="360"/>
        <w:rPr>
          <w:sz w:val="22"/>
          <w:szCs w:val="22"/>
        </w:rPr>
      </w:pPr>
      <w:r w:rsidDel="00000000" w:rsidR="00000000" w:rsidRPr="00000000">
        <w:rPr>
          <w:rFonts w:ascii="Cambria" w:cs="Cambria" w:eastAsia="Cambria" w:hAnsi="Cambria"/>
          <w:sz w:val="22"/>
          <w:szCs w:val="22"/>
          <w:rtl w:val="0"/>
        </w:rPr>
        <w:t xml:space="preserve">We will utilize technology whenever possible in this class. Feel free to bring your devices, however, polices regarding technology will be enforced. </w:t>
      </w:r>
    </w:p>
    <w:p w:rsidR="00000000" w:rsidDel="00000000" w:rsidP="00000000" w:rsidRDefault="00000000" w:rsidRPr="00000000" w14:paraId="0000001C">
      <w:pPr>
        <w:numPr>
          <w:ilvl w:val="0"/>
          <w:numId w:val="2"/>
        </w:numPr>
        <w:ind w:left="1080" w:hanging="360"/>
        <w:rPr>
          <w:sz w:val="22"/>
          <w:szCs w:val="22"/>
        </w:rPr>
      </w:pPr>
      <w:r w:rsidDel="00000000" w:rsidR="00000000" w:rsidRPr="00000000">
        <w:rPr>
          <w:rFonts w:ascii="Cambria" w:cs="Cambria" w:eastAsia="Cambria" w:hAnsi="Cambria"/>
          <w:sz w:val="22"/>
          <w:szCs w:val="22"/>
          <w:rtl w:val="0"/>
        </w:rPr>
        <w:t xml:space="preserve">Pen or pencil/paper – something to write with/on EVERY DAY!</w:t>
      </w:r>
    </w:p>
    <w:p w:rsidR="00000000" w:rsidDel="00000000" w:rsidP="00000000" w:rsidRDefault="00000000" w:rsidRPr="00000000" w14:paraId="0000001D">
      <w:pPr>
        <w:numPr>
          <w:ilvl w:val="0"/>
          <w:numId w:val="2"/>
        </w:numPr>
        <w:ind w:left="1080" w:hanging="360"/>
        <w:rPr>
          <w:sz w:val="22"/>
          <w:szCs w:val="22"/>
        </w:rPr>
      </w:pPr>
      <w:r w:rsidDel="00000000" w:rsidR="00000000" w:rsidRPr="00000000">
        <w:rPr>
          <w:rFonts w:ascii="Cambria" w:cs="Cambria" w:eastAsia="Cambria" w:hAnsi="Cambria"/>
          <w:sz w:val="22"/>
          <w:szCs w:val="22"/>
          <w:rtl w:val="0"/>
        </w:rPr>
        <w:t xml:space="preserve">3 ring Binders</w:t>
      </w:r>
    </w:p>
    <w:p w:rsidR="00000000" w:rsidDel="00000000" w:rsidP="00000000" w:rsidRDefault="00000000" w:rsidRPr="00000000" w14:paraId="0000001E">
      <w:pPr>
        <w:numPr>
          <w:ilvl w:val="0"/>
          <w:numId w:val="2"/>
        </w:numPr>
        <w:ind w:left="1080" w:hanging="360"/>
        <w:rPr>
          <w:sz w:val="22"/>
          <w:szCs w:val="22"/>
        </w:rPr>
      </w:pPr>
      <w:r w:rsidDel="00000000" w:rsidR="00000000" w:rsidRPr="00000000">
        <w:rPr>
          <w:rFonts w:ascii="Cambria" w:cs="Cambria" w:eastAsia="Cambria" w:hAnsi="Cambria"/>
          <w:sz w:val="22"/>
          <w:szCs w:val="22"/>
          <w:rtl w:val="0"/>
        </w:rPr>
        <w:t xml:space="preserve">Additional item for classroom supplies: ________________________</w:t>
      </w:r>
    </w:p>
    <w:p w:rsidR="00000000" w:rsidDel="00000000" w:rsidP="00000000" w:rsidRDefault="00000000" w:rsidRPr="00000000" w14:paraId="0000001F">
      <w:pPr>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Expectations:</w:t>
      </w:r>
      <w:r w:rsidDel="00000000" w:rsidR="00000000" w:rsidRPr="00000000">
        <w:rPr>
          <w:rFonts w:ascii="Cambria" w:cs="Cambria" w:eastAsia="Cambria" w:hAnsi="Cambria"/>
          <w:sz w:val="22"/>
          <w:szCs w:val="22"/>
          <w:rtl w:val="0"/>
        </w:rPr>
        <w:tab/>
        <w:t xml:space="preserve">This course is an upper level science course and is designed to help you be successful beyond high school, so I expect you to take care of your business.  That includes your classroom behavior and the time and effort you commit to your grades.  The amount of time you spend preparing for this class will be directly reflected in your grade.   </w:t>
      </w:r>
      <w:r w:rsidDel="00000000" w:rsidR="00000000" w:rsidRPr="00000000">
        <w:rPr>
          <w:rtl w:val="0"/>
        </w:rPr>
      </w:r>
    </w:p>
    <w:p w:rsidR="00000000" w:rsidDel="00000000" w:rsidP="00000000" w:rsidRDefault="00000000" w:rsidRPr="00000000" w14:paraId="00000021">
      <w:pPr>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Laboratory Activities:</w:t>
      </w:r>
      <w:r w:rsidDel="00000000" w:rsidR="00000000" w:rsidRPr="00000000">
        <w:rPr>
          <w:rFonts w:ascii="Cambria" w:cs="Cambria" w:eastAsia="Cambria" w:hAnsi="Cambria"/>
          <w:sz w:val="22"/>
          <w:szCs w:val="22"/>
          <w:rtl w:val="0"/>
        </w:rPr>
        <w:t xml:space="preserve">  We will be participating in laboratory activities and safety will be of the utmost concern.  Students will be required to sign a safety contract and will be expected to follow all safety rules and teacher directions to limit the risk of injury to yourself and others.  </w:t>
      </w:r>
    </w:p>
    <w:p w:rsidR="00000000" w:rsidDel="00000000" w:rsidP="00000000" w:rsidRDefault="00000000" w:rsidRPr="00000000" w14:paraId="00000023">
      <w:pPr>
        <w:rPr>
          <w:rFonts w:ascii="Cambria" w:cs="Cambria" w:eastAsia="Cambria" w:hAnsi="Cambria"/>
          <w:sz w:val="22"/>
          <w:szCs w:val="22"/>
        </w:rPr>
      </w:pPr>
      <w:r w:rsidDel="00000000" w:rsidR="00000000" w:rsidRPr="00000000">
        <w:rPr>
          <w:b w:val="1"/>
          <w:sz w:val="24"/>
          <w:szCs w:val="24"/>
          <w:u w:val="single"/>
          <w:rtl w:val="0"/>
        </w:rPr>
        <w:t xml:space="preserve">Class rules: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on time: This means you are in your seat when bell rings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prepared: Come ready to learn, No sleeping</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eating, drinking and gum chewing in class (we are in the lab room).</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polite and respectful – Treat others like you want to be treated by them</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directions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safety procedures at all times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school and each other’s property</w:t>
      </w:r>
    </w:p>
    <w:p w:rsidR="00000000" w:rsidDel="00000000" w:rsidP="00000000" w:rsidRDefault="00000000" w:rsidRPr="00000000" w14:paraId="0000002B">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All district and school policies covered in the student handbook will be strictly enforced in this classroom.  </w:t>
      </w:r>
    </w:p>
    <w:p w:rsidR="00000000" w:rsidDel="00000000" w:rsidP="00000000" w:rsidRDefault="00000000" w:rsidRPr="00000000" w14:paraId="0000002C">
      <w:pPr>
        <w:rPr>
          <w:rFonts w:ascii="Georgia" w:cs="Georgia" w:eastAsia="Georgia" w:hAnsi="Georgia"/>
          <w:b w:val="1"/>
          <w:i w:val="1"/>
          <w:sz w:val="24"/>
          <w:szCs w:val="24"/>
        </w:rPr>
      </w:pPr>
      <w:r w:rsidDel="00000000" w:rsidR="00000000" w:rsidRPr="00000000">
        <w:rPr>
          <w:b w:val="1"/>
          <w:i w:val="1"/>
          <w:sz w:val="24"/>
          <w:szCs w:val="24"/>
          <w:rtl w:val="0"/>
        </w:rPr>
        <w:t xml:space="preserve">​</w:t>
      </w:r>
      <w:r w:rsidDel="00000000" w:rsidR="00000000" w:rsidRPr="00000000">
        <w:rPr>
          <w:rtl w:val="0"/>
        </w:rPr>
      </w:r>
    </w:p>
    <w:p w:rsidR="00000000" w:rsidDel="00000000" w:rsidP="00000000" w:rsidRDefault="00000000" w:rsidRPr="00000000" w14:paraId="0000002D">
      <w:pPr>
        <w:rPr>
          <w:rFonts w:ascii="Cambria" w:cs="Cambria" w:eastAsia="Cambria" w:hAnsi="Cambria"/>
          <w:sz w:val="22"/>
          <w:szCs w:val="22"/>
        </w:rPr>
      </w:pPr>
      <w:r w:rsidDel="00000000" w:rsidR="00000000" w:rsidRPr="00000000">
        <w:rPr>
          <w:rFonts w:ascii="Gentium Basic" w:cs="Gentium Basic" w:eastAsia="Gentium Basic" w:hAnsi="Gentium Basic"/>
          <w:b w:val="1"/>
          <w:i w:val="1"/>
          <w:sz w:val="24"/>
          <w:szCs w:val="24"/>
          <w:rtl w:val="0"/>
        </w:rPr>
        <w:t xml:space="preserve">The No-No</w:t>
      </w:r>
      <w:r w:rsidDel="00000000" w:rsidR="00000000" w:rsidRPr="00000000">
        <w:rPr>
          <w:rFonts w:ascii="Gentium Basic" w:cs="Gentium Basic" w:eastAsia="Gentium Basic" w:hAnsi="Gentium Basic"/>
          <w:i w:val="1"/>
          <w:sz w:val="24"/>
          <w:szCs w:val="24"/>
          <w:rtl w:val="0"/>
        </w:rPr>
        <w:t xml:space="preserve">: No video or audio recording of any kind is allowed in my classroom. No picture taking of any kind is allowed in my classroom. I </w:t>
      </w:r>
      <w:r w:rsidDel="00000000" w:rsidR="00000000" w:rsidRPr="00000000">
        <w:rPr>
          <w:rFonts w:ascii="Gentium Basic" w:cs="Gentium Basic" w:eastAsia="Gentium Basic" w:hAnsi="Gentium Basic"/>
          <w:b w:val="1"/>
          <w:i w:val="1"/>
          <w:sz w:val="24"/>
          <w:szCs w:val="24"/>
          <w:rtl w:val="0"/>
        </w:rPr>
        <w:t xml:space="preserve">do not</w:t>
      </w:r>
      <w:r w:rsidDel="00000000" w:rsidR="00000000" w:rsidRPr="00000000">
        <w:rPr>
          <w:rFonts w:ascii="Gentium Basic" w:cs="Gentium Basic" w:eastAsia="Gentium Basic" w:hAnsi="Gentium Basic"/>
          <w:i w:val="1"/>
          <w:sz w:val="24"/>
          <w:szCs w:val="24"/>
          <w:rtl w:val="0"/>
        </w:rPr>
        <w:t xml:space="preserve"> give my permission for my image, voice, likeness, etc. to be recorded, taken, or captured at any time for any reason. I </w:t>
      </w:r>
      <w:r w:rsidDel="00000000" w:rsidR="00000000" w:rsidRPr="00000000">
        <w:rPr>
          <w:rFonts w:ascii="Gentium Basic" w:cs="Gentium Basic" w:eastAsia="Gentium Basic" w:hAnsi="Gentium Basic"/>
          <w:b w:val="1"/>
          <w:i w:val="1"/>
          <w:sz w:val="24"/>
          <w:szCs w:val="24"/>
          <w:rtl w:val="0"/>
        </w:rPr>
        <w:t xml:space="preserve">do not</w:t>
      </w:r>
      <w:r w:rsidDel="00000000" w:rsidR="00000000" w:rsidRPr="00000000">
        <w:rPr>
          <w:rFonts w:ascii="Gentium Basic" w:cs="Gentium Basic" w:eastAsia="Gentium Basic" w:hAnsi="Gentium Basic"/>
          <w:i w:val="1"/>
          <w:sz w:val="24"/>
          <w:szCs w:val="24"/>
          <w:rtl w:val="0"/>
        </w:rPr>
        <w:t xml:space="preserve"> give my permission for my image, voice, likeness, or a video of me be posted or shared on the Internet or any other electronic or social/shared medium at any time.  See the Student Handbook for clarification on this issue.</w:t>
      </w:r>
      <w:r w:rsidDel="00000000" w:rsidR="00000000" w:rsidRPr="00000000">
        <w:rPr>
          <w:rtl w:val="0"/>
        </w:rPr>
      </w:r>
    </w:p>
    <w:p w:rsidR="00000000" w:rsidDel="00000000" w:rsidP="00000000" w:rsidRDefault="00000000" w:rsidRPr="00000000" w14:paraId="0000002E">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I can be reached at:</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hyperlink r:id="rId6">
        <w:r w:rsidDel="00000000" w:rsidR="00000000" w:rsidRPr="00000000">
          <w:rPr>
            <w:color w:val="0000ff"/>
            <w:sz w:val="22"/>
            <w:szCs w:val="22"/>
            <w:u w:val="single"/>
            <w:rtl w:val="0"/>
          </w:rPr>
          <w:t xml:space="preserve">matthew.schnabl@fortbendisd.com</w:t>
        </w:r>
      </w:hyperlink>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Thank you!</w:t>
      </w:r>
    </w:p>
    <w:p w:rsidR="00000000" w:rsidDel="00000000" w:rsidP="00000000" w:rsidRDefault="00000000" w:rsidRPr="00000000" w14:paraId="00000034">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2"/>
          <w:szCs w:val="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Courier New"/>
  <w:font w:name="Wingdings"/>
  <w:font w:name="Noto Sans Symbols"/>
  <w:font w:name="Gentium Bas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tthew.schnabl@fortbendis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ntiumBasic-regular.ttf"/><Relationship Id="rId2" Type="http://schemas.openxmlformats.org/officeDocument/2006/relationships/font" Target="fonts/GentiumBasic-bold.ttf"/><Relationship Id="rId3" Type="http://schemas.openxmlformats.org/officeDocument/2006/relationships/font" Target="fonts/GentiumBasic-italic.ttf"/><Relationship Id="rId4"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